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46" w:rsidRPr="00785295" w:rsidRDefault="00A2012A" w:rsidP="00785295">
      <w:pPr>
        <w:jc w:val="center"/>
        <w:rPr>
          <w:rFonts w:asciiTheme="majorHAnsi" w:hAnsiTheme="majorHAnsi" w:cstheme="majorHAnsi"/>
          <w:b/>
          <w:color w:val="1A171B"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color w:val="1A171B"/>
          <w:sz w:val="32"/>
          <w:szCs w:val="32"/>
          <w:u w:val="single"/>
        </w:rPr>
        <w:t xml:space="preserve">LA </w:t>
      </w:r>
      <w:r w:rsidRPr="00785295">
        <w:rPr>
          <w:rFonts w:asciiTheme="majorHAnsi" w:hAnsiTheme="majorHAnsi" w:cstheme="majorHAnsi"/>
          <w:b/>
          <w:color w:val="1A171B"/>
          <w:sz w:val="32"/>
          <w:szCs w:val="32"/>
          <w:u w:val="single"/>
        </w:rPr>
        <w:t>FRANCHISE</w:t>
      </w:r>
    </w:p>
    <w:p w:rsidR="007C4D18" w:rsidRPr="00A2012A" w:rsidRDefault="007C4D18" w:rsidP="00026B30">
      <w:pPr>
        <w:jc w:val="both"/>
        <w:rPr>
          <w:rFonts w:asciiTheme="majorHAnsi" w:hAnsiTheme="majorHAnsi" w:cstheme="majorHAnsi"/>
          <w:color w:val="1A171B"/>
        </w:rPr>
      </w:pPr>
    </w:p>
    <w:p w:rsidR="00F65655" w:rsidRPr="00A2012A" w:rsidRDefault="00F65655" w:rsidP="00A2012A">
      <w:pPr>
        <w:jc w:val="both"/>
        <w:rPr>
          <w:rFonts w:asciiTheme="majorHAnsi" w:hAnsiTheme="majorHAnsi" w:cstheme="majorHAnsi"/>
          <w:color w:val="1A171B"/>
        </w:rPr>
      </w:pPr>
      <w:r w:rsidRPr="00A2012A">
        <w:rPr>
          <w:rFonts w:asciiTheme="majorHAnsi" w:hAnsiTheme="majorHAnsi" w:cstheme="majorHAnsi"/>
          <w:color w:val="1A171B"/>
        </w:rPr>
        <w:t xml:space="preserve">La </w:t>
      </w:r>
      <w:r w:rsidR="00026B30" w:rsidRPr="00A2012A">
        <w:rPr>
          <w:rFonts w:asciiTheme="majorHAnsi" w:hAnsiTheme="majorHAnsi" w:cstheme="majorHAnsi"/>
          <w:b/>
          <w:color w:val="1A171B"/>
        </w:rPr>
        <w:t>F</w:t>
      </w:r>
      <w:r w:rsidRPr="00A2012A">
        <w:rPr>
          <w:rFonts w:asciiTheme="majorHAnsi" w:hAnsiTheme="majorHAnsi" w:cstheme="majorHAnsi"/>
          <w:b/>
          <w:color w:val="1A171B"/>
        </w:rPr>
        <w:t>ranchise</w:t>
      </w:r>
      <w:r w:rsidRPr="00A2012A">
        <w:rPr>
          <w:rFonts w:asciiTheme="majorHAnsi" w:hAnsiTheme="majorHAnsi" w:cstheme="majorHAnsi"/>
          <w:color w:val="1A171B"/>
        </w:rPr>
        <w:t xml:space="preserve"> est un modèle de commercialisation de produits, services ou technologies</w:t>
      </w:r>
      <w:r w:rsidR="00E62733" w:rsidRPr="00A2012A">
        <w:rPr>
          <w:rFonts w:asciiTheme="majorHAnsi" w:hAnsiTheme="majorHAnsi" w:cstheme="majorHAnsi"/>
          <w:color w:val="1A171B"/>
        </w:rPr>
        <w:t>, régie</w:t>
      </w:r>
      <w:r w:rsidRPr="00A2012A">
        <w:rPr>
          <w:rFonts w:asciiTheme="majorHAnsi" w:hAnsiTheme="majorHAnsi" w:cstheme="majorHAnsi"/>
          <w:color w:val="1A171B"/>
        </w:rPr>
        <w:t xml:space="preserve"> par un contrat spécifique prévoyant des droits et obligations pour le Franchiseur et </w:t>
      </w:r>
      <w:r w:rsidR="00EE006F" w:rsidRPr="00A2012A">
        <w:rPr>
          <w:rFonts w:asciiTheme="majorHAnsi" w:hAnsiTheme="majorHAnsi" w:cstheme="majorHAnsi"/>
          <w:color w:val="1A171B"/>
        </w:rPr>
        <w:t xml:space="preserve">le </w:t>
      </w:r>
      <w:r w:rsidRPr="00A2012A">
        <w:rPr>
          <w:rFonts w:asciiTheme="majorHAnsi" w:hAnsiTheme="majorHAnsi" w:cstheme="majorHAnsi"/>
          <w:color w:val="1A171B"/>
        </w:rPr>
        <w:t>Franchisé.</w:t>
      </w:r>
    </w:p>
    <w:p w:rsidR="00EE006F" w:rsidRPr="00A2012A" w:rsidRDefault="00F65655" w:rsidP="00A2012A">
      <w:pPr>
        <w:jc w:val="both"/>
        <w:rPr>
          <w:rFonts w:asciiTheme="majorHAnsi" w:hAnsiTheme="majorHAnsi" w:cstheme="majorHAnsi"/>
          <w:color w:val="1A171B"/>
        </w:rPr>
      </w:pPr>
      <w:r w:rsidRPr="00A2012A">
        <w:rPr>
          <w:rFonts w:asciiTheme="majorHAnsi" w:hAnsiTheme="majorHAnsi" w:cstheme="majorHAnsi"/>
          <w:color w:val="1A171B"/>
        </w:rPr>
        <w:t xml:space="preserve">Le </w:t>
      </w:r>
      <w:r w:rsidRPr="00A2012A">
        <w:rPr>
          <w:rFonts w:asciiTheme="majorHAnsi" w:hAnsiTheme="majorHAnsi" w:cstheme="majorHAnsi"/>
          <w:b/>
          <w:color w:val="1A171B"/>
        </w:rPr>
        <w:t>Franchiseur</w:t>
      </w:r>
      <w:r w:rsidRPr="00A2012A">
        <w:rPr>
          <w:rFonts w:asciiTheme="majorHAnsi" w:hAnsiTheme="majorHAnsi" w:cstheme="majorHAnsi"/>
          <w:color w:val="1A171B"/>
        </w:rPr>
        <w:t xml:space="preserve"> permet </w:t>
      </w:r>
      <w:r w:rsidR="00EE006F" w:rsidRPr="00A2012A">
        <w:rPr>
          <w:rFonts w:asciiTheme="majorHAnsi" w:hAnsiTheme="majorHAnsi" w:cstheme="majorHAnsi"/>
          <w:color w:val="1A171B"/>
        </w:rPr>
        <w:t>au</w:t>
      </w:r>
      <w:r w:rsidR="00C57A21" w:rsidRPr="00A2012A">
        <w:rPr>
          <w:rFonts w:asciiTheme="majorHAnsi" w:hAnsiTheme="majorHAnsi" w:cstheme="majorHAnsi"/>
          <w:color w:val="1A171B"/>
        </w:rPr>
        <w:t xml:space="preserve"> F</w:t>
      </w:r>
      <w:r w:rsidRPr="00A2012A">
        <w:rPr>
          <w:rFonts w:asciiTheme="majorHAnsi" w:hAnsiTheme="majorHAnsi" w:cstheme="majorHAnsi"/>
          <w:color w:val="1A171B"/>
        </w:rPr>
        <w:t xml:space="preserve">ranchisé d’exploiter son concept et </w:t>
      </w:r>
      <w:r w:rsidR="00C57A21" w:rsidRPr="00A2012A">
        <w:rPr>
          <w:rFonts w:asciiTheme="majorHAnsi" w:hAnsiTheme="majorHAnsi" w:cstheme="majorHAnsi"/>
          <w:color w:val="1A171B"/>
        </w:rPr>
        <w:t xml:space="preserve">pour ce faire, </w:t>
      </w:r>
      <w:r w:rsidRPr="00A2012A">
        <w:rPr>
          <w:rFonts w:asciiTheme="majorHAnsi" w:hAnsiTheme="majorHAnsi" w:cstheme="majorHAnsi"/>
          <w:color w:val="1A171B"/>
        </w:rPr>
        <w:t xml:space="preserve">met à sa disposition son savoir-faire, </w:t>
      </w:r>
      <w:r w:rsidR="00026B30" w:rsidRPr="00A2012A">
        <w:rPr>
          <w:rFonts w:asciiTheme="majorHAnsi" w:hAnsiTheme="majorHAnsi" w:cstheme="majorHAnsi"/>
          <w:color w:val="1A171B"/>
        </w:rPr>
        <w:t xml:space="preserve">une enseigne, </w:t>
      </w:r>
      <w:r w:rsidRPr="00A2012A">
        <w:rPr>
          <w:rFonts w:asciiTheme="majorHAnsi" w:hAnsiTheme="majorHAnsi" w:cstheme="majorHAnsi"/>
          <w:color w:val="1A171B"/>
        </w:rPr>
        <w:t>diverses compétences</w:t>
      </w:r>
      <w:r w:rsidR="00AE121A" w:rsidRPr="00A2012A">
        <w:rPr>
          <w:rFonts w:asciiTheme="majorHAnsi" w:hAnsiTheme="majorHAnsi" w:cstheme="majorHAnsi"/>
          <w:color w:val="1A171B"/>
        </w:rPr>
        <w:t>, ..</w:t>
      </w:r>
      <w:r w:rsidRPr="00A2012A">
        <w:rPr>
          <w:rFonts w:asciiTheme="majorHAnsi" w:hAnsiTheme="majorHAnsi" w:cstheme="majorHAnsi"/>
          <w:color w:val="1A171B"/>
        </w:rPr>
        <w:t xml:space="preserve">. Il </w:t>
      </w:r>
      <w:r w:rsidR="00AE121A" w:rsidRPr="00A2012A">
        <w:rPr>
          <w:rFonts w:asciiTheme="majorHAnsi" w:hAnsiTheme="majorHAnsi" w:cstheme="majorHAnsi"/>
          <w:color w:val="1A171B"/>
        </w:rPr>
        <w:t xml:space="preserve">peut aussi </w:t>
      </w:r>
      <w:r w:rsidRPr="00A2012A">
        <w:rPr>
          <w:rFonts w:asciiTheme="majorHAnsi" w:hAnsiTheme="majorHAnsi" w:cstheme="majorHAnsi"/>
          <w:color w:val="1A171B"/>
        </w:rPr>
        <w:t>propose</w:t>
      </w:r>
      <w:r w:rsidR="00AE121A" w:rsidRPr="00A2012A">
        <w:rPr>
          <w:rFonts w:asciiTheme="majorHAnsi" w:hAnsiTheme="majorHAnsi" w:cstheme="majorHAnsi"/>
          <w:color w:val="1A171B"/>
        </w:rPr>
        <w:t>r</w:t>
      </w:r>
      <w:r w:rsidRPr="00A2012A">
        <w:rPr>
          <w:rFonts w:asciiTheme="majorHAnsi" w:hAnsiTheme="majorHAnsi" w:cstheme="majorHAnsi"/>
          <w:color w:val="1A171B"/>
        </w:rPr>
        <w:t xml:space="preserve"> assistance </w:t>
      </w:r>
      <w:r w:rsidR="00C57A21" w:rsidRPr="00A2012A">
        <w:rPr>
          <w:rFonts w:asciiTheme="majorHAnsi" w:hAnsiTheme="majorHAnsi" w:cstheme="majorHAnsi"/>
          <w:color w:val="1A171B"/>
        </w:rPr>
        <w:t xml:space="preserve">commerciale et technique, </w:t>
      </w:r>
      <w:r w:rsidR="00E62733" w:rsidRPr="00A2012A">
        <w:rPr>
          <w:rFonts w:asciiTheme="majorHAnsi" w:hAnsiTheme="majorHAnsi" w:cstheme="majorHAnsi"/>
          <w:color w:val="1A171B"/>
        </w:rPr>
        <w:t>formation</w:t>
      </w:r>
      <w:r w:rsidR="00AE121A" w:rsidRPr="00A2012A">
        <w:rPr>
          <w:rFonts w:asciiTheme="majorHAnsi" w:hAnsiTheme="majorHAnsi" w:cstheme="majorHAnsi"/>
          <w:color w:val="1A171B"/>
        </w:rPr>
        <w:t>, …</w:t>
      </w:r>
      <w:r w:rsidRPr="00A2012A">
        <w:rPr>
          <w:rFonts w:asciiTheme="majorHAnsi" w:hAnsiTheme="majorHAnsi" w:cstheme="majorHAnsi"/>
          <w:color w:val="1A171B"/>
        </w:rPr>
        <w:t xml:space="preserve"> </w:t>
      </w:r>
    </w:p>
    <w:p w:rsidR="00E62733" w:rsidRPr="00A2012A" w:rsidRDefault="00E62733" w:rsidP="00A2012A">
      <w:pPr>
        <w:jc w:val="both"/>
        <w:rPr>
          <w:rFonts w:asciiTheme="majorHAnsi" w:hAnsiTheme="majorHAnsi" w:cstheme="majorHAnsi"/>
          <w:color w:val="1A171B"/>
        </w:rPr>
      </w:pPr>
      <w:r w:rsidRPr="00A2012A">
        <w:rPr>
          <w:rFonts w:asciiTheme="majorHAnsi" w:hAnsiTheme="majorHAnsi" w:cstheme="majorHAnsi"/>
          <w:color w:val="1A171B"/>
        </w:rPr>
        <w:t xml:space="preserve">Le </w:t>
      </w:r>
      <w:r w:rsidR="00EE006F" w:rsidRPr="00A2012A">
        <w:rPr>
          <w:rFonts w:asciiTheme="majorHAnsi" w:hAnsiTheme="majorHAnsi" w:cstheme="majorHAnsi"/>
          <w:b/>
          <w:color w:val="1A171B"/>
        </w:rPr>
        <w:t>F</w:t>
      </w:r>
      <w:r w:rsidRPr="00A2012A">
        <w:rPr>
          <w:rFonts w:asciiTheme="majorHAnsi" w:hAnsiTheme="majorHAnsi" w:cstheme="majorHAnsi"/>
          <w:b/>
          <w:color w:val="1A171B"/>
        </w:rPr>
        <w:t>ranchisé</w:t>
      </w:r>
      <w:r w:rsidRPr="00A2012A">
        <w:rPr>
          <w:rFonts w:asciiTheme="majorHAnsi" w:hAnsiTheme="majorHAnsi" w:cstheme="majorHAnsi"/>
          <w:color w:val="1A171B"/>
        </w:rPr>
        <w:t xml:space="preserve"> est </w:t>
      </w:r>
      <w:r w:rsidR="00EE006F" w:rsidRPr="00A2012A">
        <w:rPr>
          <w:rFonts w:asciiTheme="majorHAnsi" w:hAnsiTheme="majorHAnsi" w:cstheme="majorHAnsi"/>
          <w:color w:val="1A171B"/>
        </w:rPr>
        <w:t xml:space="preserve">l’entreprise juridiquement et financièrement indépendante (personne physique ou société) qui souhaite exploiter ce concept et doit </w:t>
      </w:r>
      <w:r w:rsidR="00026B30" w:rsidRPr="00A2012A">
        <w:rPr>
          <w:rFonts w:asciiTheme="majorHAnsi" w:hAnsiTheme="majorHAnsi" w:cstheme="majorHAnsi"/>
          <w:color w:val="1A171B"/>
        </w:rPr>
        <w:t>le</w:t>
      </w:r>
      <w:r w:rsidR="00C57A21" w:rsidRPr="00A2012A">
        <w:rPr>
          <w:rFonts w:asciiTheme="majorHAnsi" w:hAnsiTheme="majorHAnsi" w:cstheme="majorHAnsi"/>
          <w:color w:val="1A171B"/>
        </w:rPr>
        <w:t xml:space="preserve"> </w:t>
      </w:r>
      <w:r w:rsidR="00EE006F" w:rsidRPr="00A2012A">
        <w:rPr>
          <w:rFonts w:asciiTheme="majorHAnsi" w:hAnsiTheme="majorHAnsi" w:cstheme="majorHAnsi"/>
          <w:color w:val="1A171B"/>
        </w:rPr>
        <w:t>respecter.</w:t>
      </w:r>
      <w:r w:rsidR="00026B30" w:rsidRPr="00A2012A">
        <w:rPr>
          <w:rFonts w:asciiTheme="majorHAnsi" w:hAnsiTheme="majorHAnsi" w:cstheme="majorHAnsi"/>
          <w:color w:val="1A171B"/>
        </w:rPr>
        <w:t xml:space="preserve"> </w:t>
      </w:r>
      <w:r w:rsidR="00AE121A" w:rsidRPr="00A2012A">
        <w:rPr>
          <w:rFonts w:asciiTheme="majorHAnsi" w:hAnsiTheme="majorHAnsi" w:cstheme="majorHAnsi"/>
          <w:color w:val="1A171B"/>
        </w:rPr>
        <w:t>Contre une rétribution financière directe ou indirecte</w:t>
      </w:r>
      <w:r w:rsidR="00AE121A" w:rsidRPr="00A2012A">
        <w:rPr>
          <w:rFonts w:asciiTheme="majorHAnsi" w:hAnsiTheme="majorHAnsi" w:cstheme="majorHAnsi"/>
          <w:color w:val="1A171B"/>
        </w:rPr>
        <w:t xml:space="preserve">, il </w:t>
      </w:r>
      <w:r w:rsidR="006B1E95" w:rsidRPr="00A2012A">
        <w:rPr>
          <w:rFonts w:asciiTheme="majorHAnsi" w:hAnsiTheme="majorHAnsi" w:cstheme="majorHAnsi"/>
          <w:color w:val="1A171B"/>
        </w:rPr>
        <w:t>pourra utiliser</w:t>
      </w:r>
      <w:r w:rsidR="00AE121A" w:rsidRPr="00A2012A">
        <w:rPr>
          <w:rFonts w:asciiTheme="majorHAnsi" w:hAnsiTheme="majorHAnsi" w:cstheme="majorHAnsi"/>
          <w:color w:val="1A171B"/>
        </w:rPr>
        <w:t xml:space="preserve"> toute l’assistance et </w:t>
      </w:r>
      <w:r w:rsidR="006B1E95" w:rsidRPr="00A2012A">
        <w:rPr>
          <w:rFonts w:asciiTheme="majorHAnsi" w:hAnsiTheme="majorHAnsi" w:cstheme="majorHAnsi"/>
          <w:color w:val="1A171B"/>
        </w:rPr>
        <w:t>l</w:t>
      </w:r>
      <w:r w:rsidR="00AE121A" w:rsidRPr="00A2012A">
        <w:rPr>
          <w:rFonts w:asciiTheme="majorHAnsi" w:hAnsiTheme="majorHAnsi" w:cstheme="majorHAnsi"/>
          <w:color w:val="1A171B"/>
        </w:rPr>
        <w:t>es compétences de son Franchiseur</w:t>
      </w:r>
      <w:r w:rsidR="006B1E95" w:rsidRPr="00A2012A">
        <w:rPr>
          <w:rFonts w:asciiTheme="majorHAnsi" w:hAnsiTheme="majorHAnsi" w:cstheme="majorHAnsi"/>
          <w:color w:val="1A171B"/>
        </w:rPr>
        <w:t xml:space="preserve"> utiles au développement de son entreprise et par là-même au développement du réseau de son Franchiseur</w:t>
      </w:r>
      <w:r w:rsidR="00AE121A" w:rsidRPr="00A2012A">
        <w:rPr>
          <w:rFonts w:asciiTheme="majorHAnsi" w:hAnsiTheme="majorHAnsi" w:cstheme="majorHAnsi"/>
          <w:color w:val="1A171B"/>
        </w:rPr>
        <w:t>.</w:t>
      </w:r>
      <w:r w:rsidR="00EE006F" w:rsidRPr="00A2012A">
        <w:rPr>
          <w:rFonts w:asciiTheme="majorHAnsi" w:hAnsiTheme="majorHAnsi" w:cstheme="majorHAnsi"/>
          <w:color w:val="1A171B"/>
        </w:rPr>
        <w:t xml:space="preserve"> </w:t>
      </w:r>
    </w:p>
    <w:p w:rsidR="00462E39" w:rsidRPr="00A2012A" w:rsidRDefault="006B1E95" w:rsidP="00A2012A">
      <w:pPr>
        <w:jc w:val="both"/>
        <w:rPr>
          <w:rFonts w:asciiTheme="majorHAnsi" w:hAnsiTheme="majorHAnsi" w:cstheme="majorHAnsi"/>
          <w:color w:val="1A171B"/>
        </w:rPr>
      </w:pPr>
      <w:r w:rsidRPr="00A2012A">
        <w:rPr>
          <w:rFonts w:asciiTheme="majorHAnsi" w:hAnsiTheme="majorHAnsi" w:cstheme="majorHAnsi"/>
          <w:color w:val="1A171B"/>
        </w:rPr>
        <w:t>Pour l’entrepreneur, l</w:t>
      </w:r>
      <w:r w:rsidR="00181282" w:rsidRPr="00A2012A">
        <w:rPr>
          <w:rFonts w:asciiTheme="majorHAnsi" w:hAnsiTheme="majorHAnsi" w:cstheme="majorHAnsi"/>
          <w:color w:val="1A171B"/>
        </w:rPr>
        <w:t>’</w:t>
      </w:r>
      <w:r w:rsidR="00181282" w:rsidRPr="00A2012A">
        <w:rPr>
          <w:rFonts w:asciiTheme="majorHAnsi" w:hAnsiTheme="majorHAnsi" w:cstheme="majorHAnsi"/>
          <w:b/>
          <w:color w:val="1A171B"/>
        </w:rPr>
        <w:t>avantage</w:t>
      </w:r>
      <w:r w:rsidR="00181282" w:rsidRPr="00A2012A">
        <w:rPr>
          <w:rFonts w:asciiTheme="majorHAnsi" w:hAnsiTheme="majorHAnsi" w:cstheme="majorHAnsi"/>
          <w:color w:val="1A171B"/>
        </w:rPr>
        <w:t xml:space="preserve"> de la franchise </w:t>
      </w:r>
      <w:r w:rsidRPr="00A2012A">
        <w:rPr>
          <w:rFonts w:asciiTheme="majorHAnsi" w:hAnsiTheme="majorHAnsi" w:cstheme="majorHAnsi"/>
          <w:color w:val="1A171B"/>
        </w:rPr>
        <w:t xml:space="preserve">est donc de </w:t>
      </w:r>
      <w:r w:rsidR="00181282" w:rsidRPr="00A2012A">
        <w:rPr>
          <w:rFonts w:asciiTheme="majorHAnsi" w:hAnsiTheme="majorHAnsi" w:cstheme="majorHAnsi"/>
          <w:color w:val="1A171B"/>
        </w:rPr>
        <w:t>combine</w:t>
      </w:r>
      <w:r w:rsidRPr="00A2012A">
        <w:rPr>
          <w:rFonts w:asciiTheme="majorHAnsi" w:hAnsiTheme="majorHAnsi" w:cstheme="majorHAnsi"/>
          <w:color w:val="1A171B"/>
        </w:rPr>
        <w:t>r</w:t>
      </w:r>
      <w:r w:rsidR="00181282" w:rsidRPr="00A2012A">
        <w:rPr>
          <w:rFonts w:asciiTheme="majorHAnsi" w:hAnsiTheme="majorHAnsi" w:cstheme="majorHAnsi"/>
          <w:color w:val="1A171B"/>
        </w:rPr>
        <w:t xml:space="preserve"> l’indépendance</w:t>
      </w:r>
      <w:r w:rsidRPr="00A2012A">
        <w:rPr>
          <w:rFonts w:asciiTheme="majorHAnsi" w:hAnsiTheme="majorHAnsi" w:cstheme="majorHAnsi"/>
          <w:color w:val="1A171B"/>
        </w:rPr>
        <w:t xml:space="preserve"> (V</w:t>
      </w:r>
      <w:r w:rsidR="00181282" w:rsidRPr="00A2012A">
        <w:rPr>
          <w:rFonts w:asciiTheme="majorHAnsi" w:hAnsiTheme="majorHAnsi" w:cstheme="majorHAnsi"/>
          <w:color w:val="1A171B"/>
        </w:rPr>
        <w:t xml:space="preserve">ous êtes </w:t>
      </w:r>
      <w:r w:rsidR="00D81FD8" w:rsidRPr="00A2012A">
        <w:rPr>
          <w:rFonts w:asciiTheme="majorHAnsi" w:hAnsiTheme="majorHAnsi" w:cstheme="majorHAnsi"/>
          <w:color w:val="1A171B"/>
        </w:rPr>
        <w:t>chef d’entreprise</w:t>
      </w:r>
      <w:r w:rsidRPr="00A2012A">
        <w:rPr>
          <w:rFonts w:asciiTheme="majorHAnsi" w:hAnsiTheme="majorHAnsi" w:cstheme="majorHAnsi"/>
          <w:color w:val="1A171B"/>
        </w:rPr>
        <w:t xml:space="preserve">) avec un encadrement </w:t>
      </w:r>
      <w:r w:rsidR="00462E39" w:rsidRPr="00A2012A">
        <w:rPr>
          <w:rFonts w:asciiTheme="majorHAnsi" w:hAnsiTheme="majorHAnsi" w:cstheme="majorHAnsi"/>
          <w:color w:val="1A171B"/>
        </w:rPr>
        <w:t xml:space="preserve">et une expérience, des collègues, … </w:t>
      </w:r>
      <w:r w:rsidR="00E24A87" w:rsidRPr="00A2012A">
        <w:rPr>
          <w:rFonts w:asciiTheme="majorHAnsi" w:hAnsiTheme="majorHAnsi" w:cstheme="majorHAnsi"/>
          <w:color w:val="1A171B"/>
        </w:rPr>
        <w:t>en limitant les risques</w:t>
      </w:r>
      <w:r w:rsidR="00D81FD8" w:rsidRPr="00A2012A">
        <w:rPr>
          <w:rFonts w:asciiTheme="majorHAnsi" w:hAnsiTheme="majorHAnsi" w:cstheme="majorHAnsi"/>
          <w:color w:val="1A171B"/>
        </w:rPr>
        <w:t xml:space="preserve"> (concept éprouvé, résultats démontrés, …)</w:t>
      </w:r>
      <w:r w:rsidR="00A2012A">
        <w:rPr>
          <w:rFonts w:asciiTheme="majorHAnsi" w:hAnsiTheme="majorHAnsi" w:cstheme="majorHAnsi"/>
          <w:color w:val="1A171B"/>
        </w:rPr>
        <w:t xml:space="preserve"> ce qui peut faciliter aussi l’accès au crédit bancaire.</w:t>
      </w:r>
      <w:r w:rsidR="00E24A87" w:rsidRPr="00A2012A">
        <w:rPr>
          <w:rFonts w:asciiTheme="majorHAnsi" w:hAnsiTheme="majorHAnsi" w:cstheme="majorHAnsi"/>
          <w:color w:val="1A171B"/>
        </w:rPr>
        <w:t> </w:t>
      </w:r>
    </w:p>
    <w:p w:rsidR="00A2012A" w:rsidRPr="00A2012A" w:rsidRDefault="00A2012A" w:rsidP="00A2012A">
      <w:pPr>
        <w:jc w:val="both"/>
        <w:rPr>
          <w:rFonts w:asciiTheme="majorHAnsi" w:hAnsiTheme="majorHAnsi" w:cstheme="majorHAnsi"/>
          <w:color w:val="1A171B"/>
        </w:rPr>
      </w:pPr>
      <w:r w:rsidRPr="00A2012A">
        <w:rPr>
          <w:rFonts w:asciiTheme="majorHAnsi" w:hAnsiTheme="majorHAnsi" w:cstheme="majorHAnsi"/>
          <w:color w:val="1A171B"/>
        </w:rPr>
        <w:t>Pour le franchiseur, l’</w:t>
      </w:r>
      <w:r w:rsidRPr="00A2012A">
        <w:rPr>
          <w:rFonts w:asciiTheme="majorHAnsi" w:hAnsiTheme="majorHAnsi" w:cstheme="majorHAnsi"/>
          <w:b/>
          <w:color w:val="1A171B"/>
        </w:rPr>
        <w:t>avantage</w:t>
      </w:r>
      <w:r w:rsidRPr="00A2012A">
        <w:rPr>
          <w:rFonts w:asciiTheme="majorHAnsi" w:hAnsiTheme="majorHAnsi" w:cstheme="majorHAnsi"/>
          <w:color w:val="1A171B"/>
        </w:rPr>
        <w:t xml:space="preserve"> est notamment de développer son réseau tout en veillant à la conformité de celui-ci à son concept.</w:t>
      </w:r>
    </w:p>
    <w:p w:rsidR="00A02E46" w:rsidRDefault="00462E39" w:rsidP="00A2012A">
      <w:pPr>
        <w:jc w:val="both"/>
        <w:rPr>
          <w:rFonts w:asciiTheme="majorHAnsi" w:hAnsiTheme="majorHAnsi" w:cstheme="majorHAnsi"/>
          <w:color w:val="1A171B"/>
        </w:rPr>
      </w:pPr>
      <w:r w:rsidRPr="00A2012A">
        <w:rPr>
          <w:rFonts w:asciiTheme="majorHAnsi" w:hAnsiTheme="majorHAnsi" w:cstheme="majorHAnsi"/>
          <w:color w:val="1A171B"/>
        </w:rPr>
        <w:t xml:space="preserve">En ce qui concerne </w:t>
      </w:r>
      <w:r w:rsidRPr="00A2012A">
        <w:rPr>
          <w:rFonts w:asciiTheme="majorHAnsi" w:hAnsiTheme="majorHAnsi" w:cstheme="majorHAnsi"/>
          <w:b/>
          <w:color w:val="1A171B"/>
        </w:rPr>
        <w:t>la r</w:t>
      </w:r>
      <w:r w:rsidR="00181282" w:rsidRPr="00A2012A">
        <w:rPr>
          <w:rFonts w:asciiTheme="majorHAnsi" w:hAnsiTheme="majorHAnsi" w:cstheme="majorHAnsi"/>
          <w:b/>
          <w:color w:val="1A171B"/>
        </w:rPr>
        <w:t>epr</w:t>
      </w:r>
      <w:r w:rsidRPr="00A2012A">
        <w:rPr>
          <w:rFonts w:asciiTheme="majorHAnsi" w:hAnsiTheme="majorHAnsi" w:cstheme="majorHAnsi"/>
          <w:b/>
          <w:color w:val="1A171B"/>
        </w:rPr>
        <w:t>ise</w:t>
      </w:r>
      <w:r w:rsidR="00181282" w:rsidRPr="00A2012A">
        <w:rPr>
          <w:rFonts w:asciiTheme="majorHAnsi" w:hAnsiTheme="majorHAnsi" w:cstheme="majorHAnsi"/>
          <w:b/>
          <w:color w:val="1A171B"/>
        </w:rPr>
        <w:t xml:space="preserve"> </w:t>
      </w:r>
      <w:r w:rsidRPr="00A2012A">
        <w:rPr>
          <w:rFonts w:asciiTheme="majorHAnsi" w:hAnsiTheme="majorHAnsi" w:cstheme="majorHAnsi"/>
          <w:b/>
          <w:color w:val="1A171B"/>
        </w:rPr>
        <w:t>d’</w:t>
      </w:r>
      <w:r w:rsidR="00181282" w:rsidRPr="00A2012A">
        <w:rPr>
          <w:rFonts w:asciiTheme="majorHAnsi" w:hAnsiTheme="majorHAnsi" w:cstheme="majorHAnsi"/>
          <w:b/>
          <w:color w:val="1A171B"/>
        </w:rPr>
        <w:t>une activité en franchise</w:t>
      </w:r>
      <w:r w:rsidRPr="00A2012A">
        <w:rPr>
          <w:rFonts w:asciiTheme="majorHAnsi" w:hAnsiTheme="majorHAnsi" w:cstheme="majorHAnsi"/>
          <w:color w:val="1A171B"/>
        </w:rPr>
        <w:t xml:space="preserve">, il existe </w:t>
      </w:r>
      <w:r w:rsidR="00181282" w:rsidRPr="00A2012A">
        <w:rPr>
          <w:rFonts w:asciiTheme="majorHAnsi" w:hAnsiTheme="majorHAnsi" w:cstheme="majorHAnsi"/>
          <w:color w:val="1A171B"/>
        </w:rPr>
        <w:t xml:space="preserve">une particularité supplémentaire par rapport à une reprise classique : le vendeur doit être d’accord de vous vendre mais le franchiseur également. </w:t>
      </w:r>
      <w:r w:rsidRPr="00A2012A">
        <w:rPr>
          <w:rFonts w:asciiTheme="majorHAnsi" w:hAnsiTheme="majorHAnsi" w:cstheme="majorHAnsi"/>
          <w:color w:val="1A171B"/>
        </w:rPr>
        <w:t>Les contrats de franchise (ou collaboration) sont en effet des contrats « Intuitu Personae » (lié à la personne) et ne sont pas transférables sans l’accord du Franchiseur.</w:t>
      </w:r>
    </w:p>
    <w:p w:rsidR="00377600" w:rsidRPr="00A2012A" w:rsidRDefault="00377600" w:rsidP="00377600">
      <w:pPr>
        <w:jc w:val="both"/>
        <w:rPr>
          <w:rFonts w:asciiTheme="majorHAnsi" w:hAnsiTheme="majorHAnsi" w:cstheme="majorHAnsi"/>
          <w:color w:val="1A171B"/>
        </w:rPr>
      </w:pPr>
      <w:r w:rsidRPr="00377600">
        <w:rPr>
          <w:rFonts w:asciiTheme="majorHAnsi" w:hAnsiTheme="majorHAnsi" w:cstheme="majorHAnsi"/>
          <w:b/>
          <w:color w:val="1A171B"/>
        </w:rPr>
        <w:t>Une foule de conseils sur </w:t>
      </w:r>
      <w:r>
        <w:rPr>
          <w:rFonts w:asciiTheme="majorHAnsi" w:hAnsiTheme="majorHAnsi" w:cstheme="majorHAnsi"/>
          <w:b/>
          <w:color w:val="1A171B"/>
        </w:rPr>
        <w:t xml:space="preserve"> </w:t>
      </w:r>
      <w:hyperlink r:id="rId5" w:history="1">
        <w:r>
          <w:rPr>
            <w:rStyle w:val="Lienhypertexte"/>
          </w:rPr>
          <w:t>D</w:t>
        </w:r>
        <w:r w:rsidRPr="00637D7E">
          <w:rPr>
            <w:rStyle w:val="Lienhypertexte"/>
          </w:rPr>
          <w:t>evenir fra</w:t>
        </w:r>
        <w:r w:rsidRPr="00637D7E">
          <w:rPr>
            <w:rStyle w:val="Lienhypertexte"/>
          </w:rPr>
          <w:t>nchisé </w:t>
        </w:r>
      </w:hyperlink>
    </w:p>
    <w:p w:rsidR="00637D7E" w:rsidRDefault="00377600" w:rsidP="00A2012A">
      <w:pPr>
        <w:jc w:val="both"/>
      </w:pPr>
      <w:r>
        <w:rPr>
          <w:rFonts w:asciiTheme="majorHAnsi" w:hAnsiTheme="majorHAnsi" w:cstheme="majorHAnsi"/>
          <w:b/>
          <w:color w:val="1A171B"/>
        </w:rPr>
        <w:t xml:space="preserve">Notre partenaire : </w:t>
      </w:r>
      <w:hyperlink r:id="rId6" w:history="1">
        <w:r w:rsidR="00637D7E" w:rsidRPr="00637D7E">
          <w:rPr>
            <w:rStyle w:val="Lienhypertexte"/>
          </w:rPr>
          <w:t>Fédération belge de la Franchise</w:t>
        </w:r>
      </w:hyperlink>
      <w:bookmarkStart w:id="0" w:name="_GoBack"/>
      <w:bookmarkEnd w:id="0"/>
    </w:p>
    <w:sectPr w:rsidR="0063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65D2"/>
    <w:multiLevelType w:val="multilevel"/>
    <w:tmpl w:val="D4C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02EA5"/>
    <w:multiLevelType w:val="multilevel"/>
    <w:tmpl w:val="4130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B3"/>
    <w:rsid w:val="00026B30"/>
    <w:rsid w:val="0010226D"/>
    <w:rsid w:val="00181282"/>
    <w:rsid w:val="00377600"/>
    <w:rsid w:val="00391CAA"/>
    <w:rsid w:val="00462E39"/>
    <w:rsid w:val="005C1A4D"/>
    <w:rsid w:val="00637D7E"/>
    <w:rsid w:val="006611E0"/>
    <w:rsid w:val="006B1E95"/>
    <w:rsid w:val="00785295"/>
    <w:rsid w:val="007C4D18"/>
    <w:rsid w:val="00932FB3"/>
    <w:rsid w:val="00967958"/>
    <w:rsid w:val="00A02E46"/>
    <w:rsid w:val="00A2012A"/>
    <w:rsid w:val="00AE121A"/>
    <w:rsid w:val="00C57A21"/>
    <w:rsid w:val="00D81FD8"/>
    <w:rsid w:val="00E24A87"/>
    <w:rsid w:val="00E62733"/>
    <w:rsid w:val="00EE006F"/>
    <w:rsid w:val="00F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D7E8"/>
  <w15:chartTrackingRefBased/>
  <w15:docId w15:val="{C18A9C36-638D-431D-BAC0-E958BE79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32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32F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32FB3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32FB3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3776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7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3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1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bf-bff.be/fr" TargetMode="External"/><Relationship Id="rId5" Type="http://schemas.openxmlformats.org/officeDocument/2006/relationships/hyperlink" Target="https://www.fbf-bff.be/fr/franchise/les-pas-a-suiv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Sowalfin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Pintiaux Regine</dc:creator>
  <cp:keywords/>
  <dc:description/>
  <cp:lastModifiedBy>Pintiaux Regine</cp:lastModifiedBy>
  <cp:revision>7</cp:revision>
  <dcterms:created xsi:type="dcterms:W3CDTF">2020-08-13T14:48:00Z</dcterms:created>
  <dcterms:modified xsi:type="dcterms:W3CDTF">2020-08-14T10:57:00Z</dcterms:modified>
</cp:coreProperties>
</file>